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3AD6BB" w14:textId="2F7B2644"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EE4D66">
        <w:rPr>
          <w:b/>
          <w:i/>
          <w:noProof/>
          <w:sz w:val="28"/>
        </w:rPr>
        <w:t>S3-234911</w:t>
      </w:r>
    </w:p>
    <w:p w14:paraId="7CB45193" w14:textId="714CB1DA" w:rsidR="001E41F3" w:rsidRPr="00546764" w:rsidRDefault="00546764" w:rsidP="00546764">
      <w:pPr>
        <w:pStyle w:val="CRCoverPage"/>
        <w:outlineLvl w:val="0"/>
        <w:rPr>
          <w:b/>
          <w:bCs/>
          <w:noProof/>
          <w:sz w:val="24"/>
        </w:rPr>
      </w:pPr>
      <w:r w:rsidRPr="00546764">
        <w:rPr>
          <w:b/>
          <w:bCs/>
          <w:sz w:val="24"/>
        </w:rPr>
        <w:t xml:space="preserve">Chicago, US, 6 - 10 </w:t>
      </w:r>
      <w:proofErr w:type="spellStart"/>
      <w:proofErr w:type="gramStart"/>
      <w:r w:rsidRPr="00546764">
        <w:rPr>
          <w:b/>
          <w:bCs/>
          <w:sz w:val="24"/>
        </w:rPr>
        <w:t>november</w:t>
      </w:r>
      <w:proofErr w:type="spellEnd"/>
      <w:proofErr w:type="gramEnd"/>
      <w:r w:rsidRPr="00546764">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DA658" w:rsidR="001E41F3" w:rsidRPr="00410371" w:rsidRDefault="004C1CF4" w:rsidP="00E13F3D">
            <w:pPr>
              <w:pStyle w:val="CRCoverPage"/>
              <w:spacing w:after="0"/>
              <w:jc w:val="right"/>
              <w:rPr>
                <w:b/>
                <w:noProof/>
                <w:sz w:val="28"/>
              </w:rPr>
            </w:pPr>
            <w:r>
              <w:rPr>
                <w:b/>
                <w:noProof/>
                <w:sz w:val="28"/>
              </w:rPr>
              <w:t>33.122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52D057" w:rsidR="001E41F3" w:rsidRPr="00410371" w:rsidRDefault="00FF70CE" w:rsidP="00547111">
            <w:pPr>
              <w:pStyle w:val="CRCoverPage"/>
              <w:spacing w:after="0"/>
              <w:rPr>
                <w:noProof/>
              </w:rPr>
            </w:pPr>
            <w:r>
              <w:rPr>
                <w:b/>
                <w:noProof/>
                <w:sz w:val="28"/>
              </w:rPr>
              <w:t>0055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A09DD7" w:rsidR="001E41F3" w:rsidRPr="00410371" w:rsidRDefault="0046679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C47F5E" w:rsidR="001E41F3" w:rsidRPr="00410371" w:rsidRDefault="004C1CF4">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5735C1" w:rsidR="00F25D98" w:rsidRDefault="004C1C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B609A7" w:rsidR="00F25D98" w:rsidRDefault="004C1C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629F7" w:rsidR="001E41F3" w:rsidRDefault="00716BED" w:rsidP="00A85BBF">
            <w:pPr>
              <w:pStyle w:val="CRCoverPage"/>
              <w:spacing w:after="0"/>
              <w:ind w:left="100"/>
              <w:rPr>
                <w:noProof/>
              </w:rPr>
            </w:pPr>
            <w:r>
              <w:rPr>
                <w:noProof/>
              </w:rPr>
              <w:t xml:space="preserve">Resolve EN related to </w:t>
            </w:r>
            <w:r w:rsidR="005C098B">
              <w:rPr>
                <w:noProof/>
              </w:rPr>
              <w:t xml:space="preserve">API invoker ID and </w:t>
            </w:r>
            <w:r w:rsidR="00A85BBF">
              <w:rPr>
                <w:noProof/>
              </w:rPr>
              <w:t>GPSI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F64592" w:rsidR="001E41F3" w:rsidRDefault="0013181A">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DA6F8C" w:rsidR="001E41F3" w:rsidRDefault="00300E81">
            <w:pPr>
              <w:pStyle w:val="CRCoverPage"/>
              <w:spacing w:after="0"/>
              <w:ind w:left="100"/>
              <w:rPr>
                <w:noProof/>
              </w:rPr>
            </w:pPr>
            <w:r>
              <w:rPr>
                <w:noProof/>
              </w:rPr>
              <w:t>SNAAPPY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BE245" w:rsidR="001E41F3" w:rsidRDefault="004D5235">
            <w:pPr>
              <w:pStyle w:val="CRCoverPage"/>
              <w:spacing w:after="0"/>
              <w:ind w:left="100"/>
              <w:rPr>
                <w:noProof/>
              </w:rPr>
            </w:pPr>
            <w:r>
              <w:t>202</w:t>
            </w:r>
            <w:r w:rsidR="003C2DBE">
              <w:t>3</w:t>
            </w:r>
            <w:r>
              <w:t>-</w:t>
            </w:r>
            <w:r w:rsidR="00CF1E00">
              <w:t>10-26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4A473A" w:rsidR="001E41F3" w:rsidRDefault="00300E8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9C7405" w:rsidR="001E41F3" w:rsidRDefault="004D5235">
            <w:pPr>
              <w:pStyle w:val="CRCoverPage"/>
              <w:spacing w:after="0"/>
              <w:ind w:left="100"/>
              <w:rPr>
                <w:noProof/>
              </w:rPr>
            </w:pPr>
            <w:r>
              <w:t>Rel-</w:t>
            </w:r>
            <w:r w:rsidR="00CF1E0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D8C59" w14:textId="77777777" w:rsidR="00176D5B" w:rsidRDefault="00176D5B" w:rsidP="00176D5B">
            <w:pPr>
              <w:pStyle w:val="CRCoverPage"/>
              <w:spacing w:after="0"/>
              <w:rPr>
                <w:noProof/>
              </w:rPr>
            </w:pPr>
            <w:r>
              <w:rPr>
                <w:noProof/>
              </w:rPr>
              <w:t>In RNAA scenarios, the CCF shall check that the UE is accessing its own resources if the API invoker is on a UE.</w:t>
            </w:r>
          </w:p>
          <w:p w14:paraId="608E0F78" w14:textId="77777777" w:rsidR="00176D5B" w:rsidRDefault="00176D5B" w:rsidP="00176D5B">
            <w:pPr>
              <w:pStyle w:val="CRCoverPage"/>
              <w:spacing w:after="0"/>
              <w:rPr>
                <w:noProof/>
              </w:rPr>
            </w:pPr>
          </w:p>
          <w:p w14:paraId="44F456F8" w14:textId="77777777" w:rsidR="00176D5B" w:rsidRDefault="00176D5B" w:rsidP="00176D5B">
            <w:pPr>
              <w:pStyle w:val="CRCoverPage"/>
              <w:spacing w:after="0"/>
              <w:rPr>
                <w:noProof/>
              </w:rPr>
            </w:pPr>
            <w:r>
              <w:rPr>
                <w:noProof/>
              </w:rPr>
              <w:t>The Editor's Note "the mapping of API Invoker ID and GPSI is left for stage 3." indicates the requirement for clarification on how CCF handles the checking issue by considering the API invoker ID and resource owner ID (i.e. the GPSI of the UE).</w:t>
            </w:r>
          </w:p>
          <w:p w14:paraId="6CB942E8" w14:textId="77777777" w:rsidR="00176D5B" w:rsidRDefault="00176D5B" w:rsidP="00176D5B">
            <w:pPr>
              <w:pStyle w:val="CRCoverPage"/>
              <w:spacing w:after="0"/>
              <w:rPr>
                <w:noProof/>
              </w:rPr>
            </w:pPr>
          </w:p>
          <w:p w14:paraId="1A489DD1" w14:textId="77777777" w:rsidR="00176D5B" w:rsidRDefault="00176D5B" w:rsidP="00176D5B">
            <w:pPr>
              <w:pStyle w:val="CRCoverPage"/>
              <w:spacing w:after="0"/>
              <w:rPr>
                <w:noProof/>
              </w:rPr>
            </w:pPr>
            <w:r>
              <w:rPr>
                <w:noProof/>
              </w:rPr>
              <w:t>Since SA3 is responsible for designing the mechanism to handle the checking issue, this contribution provides clarification to resolve the Editor's Note.</w:t>
            </w:r>
          </w:p>
          <w:p w14:paraId="6EDB252D" w14:textId="77777777" w:rsidR="00176D5B" w:rsidRDefault="00176D5B" w:rsidP="00176D5B">
            <w:pPr>
              <w:pStyle w:val="CRCoverPage"/>
              <w:spacing w:after="0"/>
              <w:rPr>
                <w:noProof/>
              </w:rPr>
            </w:pPr>
          </w:p>
          <w:p w14:paraId="682E2FC6" w14:textId="77777777" w:rsidR="00176D5B" w:rsidRDefault="00176D5B" w:rsidP="00176D5B">
            <w:pPr>
              <w:pStyle w:val="CRCoverPage"/>
              <w:spacing w:after="0"/>
              <w:rPr>
                <w:noProof/>
              </w:rPr>
            </w:pPr>
          </w:p>
          <w:p w14:paraId="4EEBA5A8" w14:textId="77777777" w:rsidR="00176D5B" w:rsidRDefault="00176D5B" w:rsidP="00176D5B">
            <w:pPr>
              <w:pStyle w:val="CRCoverPage"/>
              <w:spacing w:after="0"/>
              <w:rPr>
                <w:noProof/>
              </w:rPr>
            </w:pPr>
            <w:r>
              <w:rPr>
                <w:noProof/>
              </w:rPr>
              <w:t>For the case of the API invoker is part of the UE, if the authenticated API invoker ID is identical to the resource owner ID (i.e. the GPSI), the CCF can confirm that the UE is accessing its own resources.</w:t>
            </w:r>
          </w:p>
          <w:p w14:paraId="413EF8FF" w14:textId="77777777" w:rsidR="00176D5B" w:rsidRDefault="00176D5B" w:rsidP="00176D5B">
            <w:pPr>
              <w:pStyle w:val="CRCoverPage"/>
              <w:spacing w:after="0"/>
              <w:rPr>
                <w:noProof/>
              </w:rPr>
            </w:pPr>
          </w:p>
          <w:p w14:paraId="27E315BF" w14:textId="77777777" w:rsidR="00176D5B" w:rsidRDefault="00176D5B" w:rsidP="00176D5B">
            <w:pPr>
              <w:pStyle w:val="CRCoverPage"/>
              <w:spacing w:after="0"/>
              <w:rPr>
                <w:noProof/>
              </w:rPr>
            </w:pPr>
          </w:p>
          <w:p w14:paraId="708AA7DE" w14:textId="4DC60253" w:rsidR="00DB4559" w:rsidRDefault="00176D5B" w:rsidP="00176D5B">
            <w:pPr>
              <w:pStyle w:val="CRCoverPage"/>
              <w:spacing w:after="0"/>
              <w:rPr>
                <w:noProof/>
              </w:rPr>
            </w:pPr>
            <w:r>
              <w:rPr>
                <w:noProof/>
              </w:rPr>
              <w:t>Since API invokers may be different applications on the UE, the API invoker ID on the same UE may be different too. For the case of API invoker is the application on the UE, if the authenticated API invoker ID can be mapped to the resource owner ID (i.e. the GPSI), the CCF can confirm that the UE is accessing its own resources.</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B29D2A" w14:textId="33627529" w:rsidR="007134BC" w:rsidRDefault="00BF1CD4" w:rsidP="00DB4559">
            <w:pPr>
              <w:pStyle w:val="CRCoverPage"/>
              <w:spacing w:after="0"/>
              <w:rPr>
                <w:noProof/>
              </w:rPr>
            </w:pPr>
            <w:r>
              <w:rPr>
                <w:noProof/>
              </w:rPr>
              <w:t xml:space="preserve">- </w:t>
            </w:r>
            <w:r w:rsidR="00DB4559">
              <w:rPr>
                <w:noProof/>
              </w:rPr>
              <w:t xml:space="preserve">The following clarificaiton for API invoker ID and </w:t>
            </w:r>
            <w:r w:rsidR="00A85BBF">
              <w:rPr>
                <w:noProof/>
              </w:rPr>
              <w:t xml:space="preserve">GPSI is added in clause </w:t>
            </w:r>
            <w:r w:rsidR="00A85BBF">
              <w:t>6.5</w:t>
            </w:r>
            <w:r w:rsidR="00A85BBF" w:rsidRPr="0074082F">
              <w:t>.</w:t>
            </w:r>
            <w:r w:rsidR="00A85BBF" w:rsidRPr="00A9641B">
              <w:t>3.2</w:t>
            </w:r>
            <w:r w:rsidR="00A85BBF">
              <w:t xml:space="preserve"> and </w:t>
            </w:r>
            <w:r w:rsidR="00A85BBF" w:rsidRPr="00A85BBF">
              <w:rPr>
                <w:noProof/>
              </w:rPr>
              <w:t>6.5.3.3</w:t>
            </w:r>
            <w:r w:rsidR="00A85BBF">
              <w:rPr>
                <w:noProof/>
              </w:rPr>
              <w:t>.</w:t>
            </w:r>
          </w:p>
          <w:p w14:paraId="63357222" w14:textId="14686872" w:rsidR="00D75209" w:rsidRDefault="00D75209" w:rsidP="00DB4559">
            <w:pPr>
              <w:pStyle w:val="CRCoverPage"/>
              <w:spacing w:after="0"/>
              <w:rPr>
                <w:noProof/>
              </w:rPr>
            </w:pPr>
          </w:p>
          <w:p w14:paraId="047B905F" w14:textId="561FF0D6" w:rsidR="00D75209" w:rsidRDefault="00D75209" w:rsidP="00DB4559">
            <w:pPr>
              <w:pStyle w:val="CRCoverPage"/>
              <w:spacing w:after="0"/>
              <w:rPr>
                <w:noProof/>
                <w:lang w:eastAsia="zh-CN"/>
              </w:rPr>
            </w:pPr>
            <w:r w:rsidRPr="000A1C6A">
              <w:rPr>
                <w:lang w:val="en-US" w:eastAsia="zh-CN"/>
              </w:rPr>
              <w:t xml:space="preserve">CCF stores the mapping information between the API invoker ID and the </w:t>
            </w:r>
            <w:proofErr w:type="spellStart"/>
            <w:r w:rsidRPr="000A1C6A">
              <w:rPr>
                <w:lang w:val="en-US" w:eastAsia="zh-CN"/>
              </w:rPr>
              <w:t>esource</w:t>
            </w:r>
            <w:proofErr w:type="spellEnd"/>
            <w:r w:rsidRPr="000A1C6A">
              <w:rPr>
                <w:lang w:val="en-US" w:eastAsia="zh-CN"/>
              </w:rPr>
              <w:t xml:space="preserve"> owner ID. </w:t>
            </w:r>
            <w:r w:rsidR="00300E81">
              <w:rPr>
                <w:lang w:val="en-US" w:eastAsia="zh-CN"/>
              </w:rPr>
              <w:t xml:space="preserve">After </w:t>
            </w:r>
            <w:r w:rsidRPr="000A1C6A">
              <w:rPr>
                <w:lang w:val="en-US" w:eastAsia="zh-CN"/>
              </w:rPr>
              <w:t>CCF authenticates the API invoker, the CCF can confirm that the UE is accessing its own resources if the authenticated API invoker ID is identical to the resource owner ID  (i.e. the GPSI of the UE) or can be mapped to the resource owner ID (i.e. the GPSI of the UE).</w:t>
            </w:r>
          </w:p>
          <w:p w14:paraId="33786D03" w14:textId="2474C15F" w:rsidR="007134BC" w:rsidRDefault="007134BC" w:rsidP="007134BC">
            <w:pPr>
              <w:pStyle w:val="CRCoverPage"/>
              <w:spacing w:after="0"/>
              <w:rPr>
                <w:noProof/>
              </w:rPr>
            </w:pPr>
          </w:p>
          <w:p w14:paraId="1F90ECAC" w14:textId="63943A02" w:rsidR="00E05B5D" w:rsidRDefault="007134BC" w:rsidP="00E05B5D">
            <w:pPr>
              <w:pStyle w:val="CRCoverPage"/>
              <w:spacing w:after="0"/>
              <w:rPr>
                <w:noProof/>
              </w:rPr>
            </w:pPr>
            <w:r>
              <w:rPr>
                <w:noProof/>
              </w:rPr>
              <w:t>-</w:t>
            </w:r>
            <w:r w:rsidR="00A85BBF">
              <w:rPr>
                <w:noProof/>
              </w:rPr>
              <w:t>The following Editor's Note is resolved</w:t>
            </w:r>
            <w:r w:rsidR="00E05B5D">
              <w:rPr>
                <w:noProof/>
              </w:rPr>
              <w:t>.</w:t>
            </w:r>
          </w:p>
          <w:p w14:paraId="31C656EC" w14:textId="377E45E3" w:rsidR="00227AA2" w:rsidRDefault="00A85BBF" w:rsidP="00276C2B">
            <w:pPr>
              <w:pStyle w:val="CRCoverPage"/>
              <w:spacing w:after="0"/>
              <w:rPr>
                <w:noProof/>
              </w:rPr>
            </w:pPr>
            <w:r>
              <w:rPr>
                <w:noProof/>
              </w:rPr>
              <w:t>Editor's Note: the mapping of API Invoker ID and GPSI is left for stage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12FBFB" w:rsidR="00227AA2" w:rsidRDefault="007134BC" w:rsidP="00A85BBF">
            <w:pPr>
              <w:pStyle w:val="CRCoverPage"/>
              <w:spacing w:after="0"/>
              <w:rPr>
                <w:noProof/>
              </w:rPr>
            </w:pPr>
            <w:r>
              <w:rPr>
                <w:noProof/>
              </w:rPr>
              <w:t xml:space="preserve">The Editor's Note related to </w:t>
            </w:r>
            <w:r w:rsidR="00A85BBF">
              <w:rPr>
                <w:noProof/>
              </w:rPr>
              <w:t>API invoker ID and resource owner ID</w:t>
            </w:r>
            <w:r>
              <w:rPr>
                <w:noProof/>
              </w:rPr>
              <w:t xml:space="preserve">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90D61" w:rsidR="001E41F3" w:rsidRDefault="005C098B" w:rsidP="00276C2B">
            <w:pPr>
              <w:pStyle w:val="CRCoverPage"/>
              <w:spacing w:after="0"/>
              <w:ind w:left="100"/>
              <w:rPr>
                <w:noProof/>
              </w:rPr>
            </w:pPr>
            <w:r>
              <w:t>6.5</w:t>
            </w:r>
            <w:r w:rsidRPr="0074082F">
              <w:t>.</w:t>
            </w:r>
            <w:r w:rsidRPr="00A9641B">
              <w:t>3.2</w:t>
            </w:r>
            <w:r w:rsidR="00276C2B">
              <w:t xml:space="preserve">, </w:t>
            </w:r>
            <w:r>
              <w:t>6.5</w:t>
            </w:r>
            <w:r w:rsidRPr="0074082F">
              <w:t>.</w:t>
            </w:r>
            <w:r w:rsidRPr="00A9641B">
              <w:t>3.</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38C09A" w:rsidR="001E41F3" w:rsidRDefault="0015113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E4CE04" w:rsidR="001E41F3" w:rsidRDefault="001511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E4D018" w:rsidR="001E41F3" w:rsidRDefault="0015113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855DAD7" w14:textId="08E981E1" w:rsidR="00CF1E00" w:rsidRPr="005475FA" w:rsidRDefault="00CF1E00" w:rsidP="00CF1E0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***************Start of the</w:t>
      </w:r>
      <w:r w:rsidR="00741CC6">
        <w:rPr>
          <w:rFonts w:ascii="Arial" w:eastAsia="Malgun Gothic" w:hAnsi="Arial" w:cs="Arial"/>
          <w:color w:val="0000FF"/>
          <w:sz w:val="32"/>
          <w:szCs w:val="32"/>
        </w:rPr>
        <w:t xml:space="preserve"> </w:t>
      </w:r>
      <w:r w:rsidR="002512D5">
        <w:rPr>
          <w:rFonts w:ascii="Arial" w:eastAsia="Malgun Gothic" w:hAnsi="Arial" w:cs="Arial"/>
          <w:color w:val="0000FF"/>
          <w:sz w:val="32"/>
          <w:szCs w:val="32"/>
        </w:rPr>
        <w:t>1</w:t>
      </w:r>
      <w:r w:rsidR="002512D5" w:rsidRPr="002512D5">
        <w:rPr>
          <w:rFonts w:ascii="Arial" w:eastAsia="Malgun Gothic" w:hAnsi="Arial" w:cs="Arial"/>
          <w:color w:val="0000FF"/>
          <w:sz w:val="32"/>
          <w:szCs w:val="32"/>
          <w:vertAlign w:val="superscript"/>
        </w:rPr>
        <w:t>st</w:t>
      </w:r>
      <w:r w:rsidR="002512D5">
        <w:rPr>
          <w:rFonts w:ascii="Arial" w:eastAsia="Malgun Gothic" w:hAnsi="Arial" w:cs="Arial"/>
          <w:color w:val="0000FF"/>
          <w:sz w:val="32"/>
          <w:szCs w:val="32"/>
        </w:rPr>
        <w:t xml:space="preserve"> </w:t>
      </w:r>
      <w:r>
        <w:rPr>
          <w:rFonts w:ascii="Arial" w:eastAsia="Malgun Gothic" w:hAnsi="Arial" w:cs="Arial"/>
          <w:color w:val="0000FF"/>
          <w:sz w:val="32"/>
          <w:szCs w:val="32"/>
        </w:rPr>
        <w:t>Change ****************</w:t>
      </w:r>
    </w:p>
    <w:p w14:paraId="2915F413" w14:textId="77777777" w:rsidR="00BA19F4" w:rsidRDefault="00BA19F4" w:rsidP="00BA19F4">
      <w:pPr>
        <w:pStyle w:val="40"/>
      </w:pPr>
      <w:bookmarkStart w:id="2" w:name="_Toc145335307"/>
      <w:r>
        <w:t>6.5</w:t>
      </w:r>
      <w:r w:rsidRPr="0074082F">
        <w:t>.</w:t>
      </w:r>
      <w:r w:rsidRPr="00A9641B">
        <w:t>3.2</w:t>
      </w:r>
      <w:r>
        <w:tab/>
        <w:t xml:space="preserve">Authorization using </w:t>
      </w:r>
      <w:proofErr w:type="spellStart"/>
      <w:r>
        <w:t>oauth</w:t>
      </w:r>
      <w:proofErr w:type="spellEnd"/>
      <w:r>
        <w:t xml:space="preserve"> client credential flow</w:t>
      </w:r>
      <w:bookmarkEnd w:id="2"/>
    </w:p>
    <w:p w14:paraId="4A4154F1" w14:textId="77777777" w:rsidR="00BA19F4" w:rsidRPr="002D0D44" w:rsidRDefault="00BA19F4" w:rsidP="00BA19F4">
      <w:pPr>
        <w:rPr>
          <w:lang w:val="en-US" w:eastAsia="zh-CN"/>
        </w:rPr>
      </w:pPr>
      <w:r>
        <w:rPr>
          <w:lang w:val="en-US"/>
        </w:rPr>
        <w:t xml:space="preserve">If client credential flow </w:t>
      </w:r>
      <w:r>
        <w:t>is used f</w:t>
      </w:r>
      <w:r w:rsidRPr="002D0D44">
        <w:rPr>
          <w:lang w:val="en-US"/>
        </w:rPr>
        <w:t xml:space="preserve">or </w:t>
      </w:r>
      <w:r w:rsidRPr="00356483">
        <w:rPr>
          <w:lang w:val="en-US"/>
        </w:rPr>
        <w:t xml:space="preserve">authorization of the </w:t>
      </w:r>
      <w:r w:rsidRPr="002D0D44">
        <w:rPr>
          <w:lang w:val="en-US"/>
        </w:rPr>
        <w:t xml:space="preserve">API invoker by the AEF, </w:t>
      </w:r>
      <w:r>
        <w:rPr>
          <w:lang w:val="en-US"/>
        </w:rPr>
        <w:t>the procedures in RFC 6749 [4] shall be followed with the following profile</w:t>
      </w:r>
      <w:r w:rsidRPr="002D0D44">
        <w:rPr>
          <w:lang w:val="en-US"/>
        </w:rPr>
        <w:t>:</w:t>
      </w:r>
    </w:p>
    <w:p w14:paraId="47648BCD" w14:textId="77777777" w:rsidR="00BA19F4" w:rsidRDefault="00BA19F4" w:rsidP="00BA19F4">
      <w:pPr>
        <w:pStyle w:val="B1"/>
        <w:rPr>
          <w:lang w:val="en-US"/>
        </w:rPr>
      </w:pPr>
      <w:r>
        <w:rPr>
          <w:lang w:val="en-US"/>
        </w:rPr>
        <w:t>-</w:t>
      </w:r>
      <w:r>
        <w:rPr>
          <w:lang w:val="en-US"/>
        </w:rPr>
        <w:tab/>
        <w:t>The access token request message</w:t>
      </w:r>
      <w:r w:rsidRPr="00356483">
        <w:rPr>
          <w:lang w:val="en-US"/>
        </w:rPr>
        <w:t xml:space="preserve"> may </w:t>
      </w:r>
      <w:r>
        <w:rPr>
          <w:lang w:val="en-US"/>
        </w:rPr>
        <w:t xml:space="preserve">include the resource owner ID. </w:t>
      </w:r>
    </w:p>
    <w:p w14:paraId="775400AD" w14:textId="77777777" w:rsidR="00BA19F4" w:rsidRDefault="00BA19F4" w:rsidP="00BA19F4">
      <w:pPr>
        <w:pStyle w:val="NO"/>
        <w:rPr>
          <w:lang w:val="en-US"/>
        </w:rPr>
      </w:pPr>
      <w:r>
        <w:rPr>
          <w:lang w:val="en-US"/>
        </w:rPr>
        <w:t xml:space="preserve">NOTE 1: If the API invoker is on a UE, the CCF obtains its GPSI during authentication. </w:t>
      </w:r>
    </w:p>
    <w:p w14:paraId="6CAAD871" w14:textId="7ACEAA4E" w:rsidR="00BA19F4" w:rsidRPr="00133C1F" w:rsidDel="00A505C6" w:rsidRDefault="00BA19F4" w:rsidP="00BA19F4">
      <w:pPr>
        <w:pStyle w:val="EditorsNote"/>
        <w:rPr>
          <w:del w:id="3" w:author="mi" w:date="2023-10-30T00:03:00Z"/>
          <w:lang w:val="en-US"/>
        </w:rPr>
      </w:pPr>
      <w:del w:id="4" w:author="mi" w:date="2023-10-30T00:03:00Z">
        <w:r w:rsidRPr="00133C1F" w:rsidDel="00A505C6">
          <w:rPr>
            <w:lang w:val="en-US"/>
          </w:rPr>
          <w:delText>Editor</w:delText>
        </w:r>
        <w:r w:rsidDel="00A505C6">
          <w:rPr>
            <w:lang w:val="en-US"/>
          </w:rPr>
          <w:delText>’</w:delText>
        </w:r>
        <w:r w:rsidRPr="00133C1F" w:rsidDel="00A505C6">
          <w:rPr>
            <w:lang w:val="en-US"/>
          </w:rPr>
          <w:delText>s note: the mapping of API Invoker ID and GPSI is left for stage 3.</w:delText>
        </w:r>
      </w:del>
    </w:p>
    <w:p w14:paraId="713E60F5" w14:textId="77777777" w:rsidR="00BA19F4" w:rsidRDefault="00BA19F4" w:rsidP="00BA19F4">
      <w:pPr>
        <w:pStyle w:val="B1"/>
        <w:rPr>
          <w:lang w:val="en-US"/>
        </w:rPr>
      </w:pPr>
      <w:r>
        <w:rPr>
          <w:lang w:val="en-US"/>
        </w:rPr>
        <w:t>-</w:t>
      </w:r>
      <w:r>
        <w:rPr>
          <w:lang w:val="en-US"/>
        </w:rPr>
        <w:tab/>
        <w:t>The CCF shall check whether the API invoker is entitled to consume the API and allowed to access the resources of the resource owner, by using authorization information available in the CCF.</w:t>
      </w:r>
    </w:p>
    <w:p w14:paraId="011A853A" w14:textId="2DA5FBC4" w:rsidR="00BA19F4" w:rsidRDefault="00BA19F4" w:rsidP="00BA19F4">
      <w:pPr>
        <w:pStyle w:val="B1"/>
        <w:rPr>
          <w:lang w:val="en-US"/>
        </w:rPr>
      </w:pPr>
      <w:r>
        <w:rPr>
          <w:lang w:val="en-US"/>
        </w:rPr>
        <w:t>-</w:t>
      </w:r>
      <w:r>
        <w:rPr>
          <w:lang w:val="en-US"/>
        </w:rPr>
        <w:tab/>
        <w:t xml:space="preserve">If the API invoker is on a UE, the CCF shall check that the UE is accessing its own resources. </w:t>
      </w:r>
      <w:ins w:id="5" w:author="mi" w:date="2023-10-30T16:43:00Z">
        <w:r w:rsidR="000E37BF" w:rsidRPr="000E37BF">
          <w:rPr>
            <w:lang w:val="en-US" w:eastAsia="zh-CN"/>
          </w:rPr>
          <w:t xml:space="preserve">CCF stores the mapping information between the API invoker ID and the resource owner ID. </w:t>
        </w:r>
      </w:ins>
      <w:ins w:id="6" w:author="mi" w:date="2023-10-30T20:54:00Z">
        <w:r w:rsidR="00FD127C">
          <w:rPr>
            <w:lang w:val="en-US" w:eastAsia="zh-CN"/>
          </w:rPr>
          <w:t xml:space="preserve">After </w:t>
        </w:r>
      </w:ins>
      <w:ins w:id="7" w:author="mi" w:date="2023-10-30T16:43:00Z">
        <w:r w:rsidR="000E37BF" w:rsidRPr="000E37BF">
          <w:rPr>
            <w:lang w:val="en-US" w:eastAsia="zh-CN"/>
          </w:rPr>
          <w:t xml:space="preserve">CCF authenticates the API invoker, the CCF can confirm that the UE is accessing its own resources if the authenticated API invoker ID is identical to the resource owner ID  (i.e. the GPSI of the UE) or can be mapped to the resource owner ID (i.e. the GPSI of the UE). </w:t>
        </w:r>
      </w:ins>
      <w:r>
        <w:rPr>
          <w:lang w:val="en-US"/>
        </w:rPr>
        <w:t xml:space="preserve">If the API invoker is an AF not on a UE, the check is omitted. </w:t>
      </w:r>
    </w:p>
    <w:p w14:paraId="7175BD09" w14:textId="77777777" w:rsidR="00BA19F4" w:rsidRDefault="00BA19F4" w:rsidP="00BA19F4">
      <w:pPr>
        <w:pStyle w:val="B1"/>
        <w:rPr>
          <w:lang w:val="en-US"/>
        </w:rPr>
      </w:pPr>
    </w:p>
    <w:p w14:paraId="4CE20099" w14:textId="77777777" w:rsidR="00BA19F4" w:rsidRDefault="00BA19F4" w:rsidP="00BA19F4">
      <w:pPr>
        <w:pStyle w:val="EditorsNote"/>
        <w:rPr>
          <w:lang w:val="en-US"/>
        </w:rPr>
      </w:pPr>
      <w:r>
        <w:rPr>
          <w:lang w:val="en-US"/>
        </w:rPr>
        <w:t>Editor's Note: Further details of the token are left for stage 3, this includes how to differentiate RNAA and legacy tokens</w:t>
      </w:r>
    </w:p>
    <w:p w14:paraId="153DDC67" w14:textId="77777777" w:rsidR="00BA19F4" w:rsidRDefault="00BA19F4" w:rsidP="00BA19F4">
      <w:pPr>
        <w:pStyle w:val="NO"/>
      </w:pPr>
      <w:r>
        <w:t>NOTE 2: How to get the authorization from the resource owner and store it in the CCF is out of scope of the present document.</w:t>
      </w:r>
    </w:p>
    <w:p w14:paraId="29453A7B" w14:textId="187D9DF9" w:rsidR="002512D5" w:rsidRPr="005475FA" w:rsidRDefault="002512D5" w:rsidP="002512D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***************Start of the 2</w:t>
      </w:r>
      <w:r w:rsidRPr="002512D5">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6B82E5A2" w14:textId="77777777" w:rsidR="00BA19F4" w:rsidRDefault="00BA19F4" w:rsidP="00BA19F4">
      <w:pPr>
        <w:pStyle w:val="40"/>
      </w:pPr>
      <w:bookmarkStart w:id="8" w:name="_Toc145335308"/>
      <w:r>
        <w:t>6.5</w:t>
      </w:r>
      <w:r w:rsidRPr="0074082F">
        <w:t>.</w:t>
      </w:r>
      <w:r w:rsidRPr="00A9641B">
        <w:t>3.3</w:t>
      </w:r>
      <w:r>
        <w:tab/>
        <w:t>Authorization using authorization code (optional PKCE) flow</w:t>
      </w:r>
      <w:bookmarkEnd w:id="8"/>
      <w:r>
        <w:t xml:space="preserve"> </w:t>
      </w:r>
    </w:p>
    <w:p w14:paraId="17B06566" w14:textId="77777777" w:rsidR="00BA19F4" w:rsidRPr="004D0CDA" w:rsidRDefault="00BA19F4" w:rsidP="00BA19F4">
      <w:r>
        <w:rPr>
          <w:lang w:val="en-US"/>
        </w:rPr>
        <w:t xml:space="preserve">If authorization code flow, optionally with PKCE, </w:t>
      </w:r>
      <w:r>
        <w:t xml:space="preserve">is used </w:t>
      </w:r>
      <w:r w:rsidRPr="002D0D44">
        <w:rPr>
          <w:lang w:val="en-US"/>
        </w:rPr>
        <w:t>by the AEF</w:t>
      </w:r>
      <w:r>
        <w:t xml:space="preserve"> f</w:t>
      </w:r>
      <w:r w:rsidRPr="002D0D44">
        <w:rPr>
          <w:lang w:val="en-US"/>
        </w:rPr>
        <w:t xml:space="preserve">or authorization of the API invoker, </w:t>
      </w:r>
      <w:r>
        <w:rPr>
          <w:lang w:val="en-US"/>
        </w:rPr>
        <w:t xml:space="preserve">the procedures in RFC 6749 [4] and optionally RFC </w:t>
      </w:r>
      <w:r w:rsidRPr="00882345">
        <w:t>7636</w:t>
      </w:r>
      <w:r>
        <w:rPr>
          <w:lang w:val="en-US"/>
        </w:rPr>
        <w:t xml:space="preserve"> [11]</w:t>
      </w:r>
      <w:r>
        <w:t xml:space="preserve"> </w:t>
      </w:r>
      <w:r>
        <w:rPr>
          <w:lang w:val="en-US"/>
        </w:rPr>
        <w:t>shall be followed, with the following profile:</w:t>
      </w:r>
    </w:p>
    <w:p w14:paraId="652EC31C" w14:textId="77777777" w:rsidR="00BA19F4" w:rsidRPr="005C7D27" w:rsidRDefault="00BA19F4" w:rsidP="00BA19F4">
      <w:pPr>
        <w:pStyle w:val="B1"/>
        <w:rPr>
          <w:lang w:val="en-US"/>
        </w:rPr>
      </w:pPr>
      <w:r w:rsidRPr="005C7D27">
        <w:rPr>
          <w:lang w:val="en-US"/>
        </w:rPr>
        <w:t>-</w:t>
      </w:r>
      <w:r w:rsidRPr="005C7D27">
        <w:rPr>
          <w:lang w:val="en-US"/>
        </w:rPr>
        <w:tab/>
        <w:t xml:space="preserve">The authorization token and/or authorization request may include the resource owner ID. </w:t>
      </w:r>
    </w:p>
    <w:p w14:paraId="4DFFE6D5" w14:textId="77777777" w:rsidR="00BA19F4" w:rsidRDefault="00BA19F4" w:rsidP="00BA19F4">
      <w:pPr>
        <w:pStyle w:val="EditorsNote"/>
        <w:rPr>
          <w:lang w:val="en-US"/>
        </w:rPr>
      </w:pPr>
      <w:r w:rsidRPr="005C7D27">
        <w:rPr>
          <w:lang w:val="en-US"/>
        </w:rPr>
        <w:t>Editor’s Note: Whether and how the token and/or authorization request can include resource owner ID is left to stage 3.</w:t>
      </w:r>
    </w:p>
    <w:p w14:paraId="6D47552A" w14:textId="77777777" w:rsidR="00BA19F4" w:rsidRDefault="00BA19F4" w:rsidP="00BA19F4">
      <w:pPr>
        <w:pStyle w:val="NO"/>
        <w:rPr>
          <w:lang w:val="en-US"/>
        </w:rPr>
      </w:pPr>
      <w:r>
        <w:rPr>
          <w:lang w:val="en-US"/>
        </w:rPr>
        <w:t xml:space="preserve">NOTE: If the API invoker is on a UE, the CCF obtains its GPSI during authentication. </w:t>
      </w:r>
    </w:p>
    <w:p w14:paraId="649B19A7" w14:textId="72D26F9F" w:rsidR="00BA19F4" w:rsidRDefault="00BA19F4" w:rsidP="00BA19F4">
      <w:pPr>
        <w:pStyle w:val="EditorsNote"/>
        <w:rPr>
          <w:lang w:val="en-US"/>
        </w:rPr>
      </w:pPr>
      <w:r w:rsidRPr="00133C1F">
        <w:rPr>
          <w:lang w:val="en-US"/>
        </w:rPr>
        <w:t>Editor's note: the mapping of API Invoker ID and GPSI is left for stage 3.</w:t>
      </w:r>
    </w:p>
    <w:p w14:paraId="2D33FD00" w14:textId="77777777" w:rsidR="00BA19F4" w:rsidRDefault="00BA19F4" w:rsidP="00BA19F4">
      <w:pPr>
        <w:pStyle w:val="B1"/>
        <w:rPr>
          <w:lang w:val="en-US"/>
        </w:rPr>
      </w:pPr>
      <w:r>
        <w:rPr>
          <w:lang w:val="en-US"/>
        </w:rPr>
        <w:t>-</w:t>
      </w:r>
      <w:r>
        <w:rPr>
          <w:lang w:val="en-US"/>
        </w:rPr>
        <w:tab/>
        <w:t xml:space="preserve">The resource owner dynamically allows the API invoker to access the resource owner's resources as described in RFC 6749 [4] and optionally RFC </w:t>
      </w:r>
      <w:r w:rsidRPr="00882345">
        <w:t>7636</w:t>
      </w:r>
      <w:r>
        <w:rPr>
          <w:lang w:val="en-US"/>
        </w:rPr>
        <w:t xml:space="preserve"> [11].</w:t>
      </w:r>
    </w:p>
    <w:p w14:paraId="3E7DC0F7" w14:textId="6DE21015" w:rsidR="00BA19F4" w:rsidRDefault="00BA19F4" w:rsidP="00BA19F4">
      <w:pPr>
        <w:pStyle w:val="B1"/>
        <w:rPr>
          <w:lang w:val="en-US"/>
        </w:rPr>
      </w:pPr>
      <w:r>
        <w:rPr>
          <w:lang w:val="en-US"/>
        </w:rPr>
        <w:lastRenderedPageBreak/>
        <w:t>-</w:t>
      </w:r>
      <w:r>
        <w:rPr>
          <w:lang w:val="en-US"/>
        </w:rPr>
        <w:tab/>
        <w:t xml:space="preserve">If the API invoker is on a UE, the CCF shall check that the UE is accessing its own resources. </w:t>
      </w:r>
      <w:ins w:id="9" w:author="mi" w:date="2023-10-30T16:42:00Z">
        <w:r w:rsidR="000A1C6A" w:rsidRPr="000A1C6A">
          <w:rPr>
            <w:lang w:val="en-US" w:eastAsia="zh-CN"/>
          </w:rPr>
          <w:t xml:space="preserve">CCF stores the mapping information between the API invoker ID and the resource owner ID. </w:t>
        </w:r>
      </w:ins>
      <w:ins w:id="10" w:author="mi" w:date="2023-10-30T19:51:00Z">
        <w:r w:rsidR="00300E81">
          <w:rPr>
            <w:lang w:val="en-US" w:eastAsia="zh-CN"/>
          </w:rPr>
          <w:t xml:space="preserve">After  </w:t>
        </w:r>
      </w:ins>
      <w:ins w:id="11" w:author="mi" w:date="2023-10-30T16:42:00Z">
        <w:r w:rsidR="000A1C6A" w:rsidRPr="000A1C6A">
          <w:rPr>
            <w:lang w:val="en-US" w:eastAsia="zh-CN"/>
          </w:rPr>
          <w:t xml:space="preserve">CCF authenticates the API invoker, the CCF can confirm that the UE is accessing its own resources if the authenticated API invoker ID is identical to the resource owner ID  (i.e. the GPSI of the UE) or can be mapped to the resource owner ID (i.e. the GPSI of the UE). </w:t>
        </w:r>
      </w:ins>
      <w:r>
        <w:rPr>
          <w:lang w:val="en-US"/>
        </w:rPr>
        <w:t xml:space="preserve">The access token shall contain the resource owner ID (i.e. GPSI) and the API invoker ID. If the API invoker is an AF not on a UE, the check is omitted. </w:t>
      </w:r>
    </w:p>
    <w:p w14:paraId="7960A702" w14:textId="77777777" w:rsidR="00BA19F4" w:rsidRDefault="00BA19F4" w:rsidP="00BA19F4">
      <w:pPr>
        <w:pStyle w:val="EditorsNote"/>
      </w:pPr>
      <w:r>
        <w:rPr>
          <w:lang w:val="en-US"/>
        </w:rPr>
        <w:t>Editor's Note: further details of the token are left for stage 3, this includes how to differentiate RNAA and legacy tokens</w:t>
      </w:r>
    </w:p>
    <w:p w14:paraId="68C9CD36" w14:textId="45EB83EB" w:rsidR="001E41F3" w:rsidRPr="000E157C" w:rsidRDefault="00CF1E00" w:rsidP="000E157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***************End of the Change</w:t>
      </w:r>
      <w:r w:rsidR="00353FB8">
        <w:rPr>
          <w:rFonts w:ascii="Arial" w:eastAsia="Malgun Gothic" w:hAnsi="Arial" w:cs="Arial"/>
          <w:color w:val="0000FF"/>
          <w:sz w:val="32"/>
          <w:szCs w:val="32"/>
        </w:rPr>
        <w:t>s</w:t>
      </w:r>
      <w:r>
        <w:rPr>
          <w:rFonts w:ascii="Arial" w:eastAsia="Malgun Gothic" w:hAnsi="Arial" w:cs="Arial"/>
          <w:color w:val="0000FF"/>
          <w:sz w:val="32"/>
          <w:szCs w:val="32"/>
        </w:rPr>
        <w:t xml:space="preserve"> ****************</w:t>
      </w:r>
    </w:p>
    <w:sectPr w:rsidR="001E41F3" w:rsidRPr="000E157C"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B6E472" w14:textId="77777777" w:rsidR="00052107" w:rsidRDefault="00052107">
      <w:r>
        <w:separator/>
      </w:r>
    </w:p>
  </w:endnote>
  <w:endnote w:type="continuationSeparator" w:id="0">
    <w:p w14:paraId="665138D6" w14:textId="77777777" w:rsidR="00052107" w:rsidRDefault="00052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0C0FE6" w14:textId="77777777" w:rsidR="00052107" w:rsidRDefault="00052107">
      <w:r>
        <w:separator/>
      </w:r>
    </w:p>
  </w:footnote>
  <w:footnote w:type="continuationSeparator" w:id="0">
    <w:p w14:paraId="16EC0A40" w14:textId="77777777" w:rsidR="00052107" w:rsidRDefault="00052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6BC8"/>
    <w:rsid w:val="00042569"/>
    <w:rsid w:val="00042BC6"/>
    <w:rsid w:val="00052107"/>
    <w:rsid w:val="00065A41"/>
    <w:rsid w:val="000A1C6A"/>
    <w:rsid w:val="000A6394"/>
    <w:rsid w:val="000B7FED"/>
    <w:rsid w:val="000C038A"/>
    <w:rsid w:val="000C6598"/>
    <w:rsid w:val="000D44B3"/>
    <w:rsid w:val="000E014D"/>
    <w:rsid w:val="000E157C"/>
    <w:rsid w:val="000E37BF"/>
    <w:rsid w:val="0013181A"/>
    <w:rsid w:val="001375FA"/>
    <w:rsid w:val="00145C04"/>
    <w:rsid w:val="00145D43"/>
    <w:rsid w:val="0014712B"/>
    <w:rsid w:val="00151132"/>
    <w:rsid w:val="00156BE0"/>
    <w:rsid w:val="00176D5B"/>
    <w:rsid w:val="00192C46"/>
    <w:rsid w:val="001A08B3"/>
    <w:rsid w:val="001A7B60"/>
    <w:rsid w:val="001B52F0"/>
    <w:rsid w:val="001B7A65"/>
    <w:rsid w:val="001E41F3"/>
    <w:rsid w:val="00212D22"/>
    <w:rsid w:val="0022007B"/>
    <w:rsid w:val="00227AA2"/>
    <w:rsid w:val="00236C2B"/>
    <w:rsid w:val="002512D5"/>
    <w:rsid w:val="0026004D"/>
    <w:rsid w:val="002640DD"/>
    <w:rsid w:val="00275D12"/>
    <w:rsid w:val="00276C2B"/>
    <w:rsid w:val="00284FEB"/>
    <w:rsid w:val="002860C4"/>
    <w:rsid w:val="002A31A8"/>
    <w:rsid w:val="002B5741"/>
    <w:rsid w:val="002E472E"/>
    <w:rsid w:val="00300E81"/>
    <w:rsid w:val="0030296C"/>
    <w:rsid w:val="00305409"/>
    <w:rsid w:val="00305A92"/>
    <w:rsid w:val="0034108E"/>
    <w:rsid w:val="003524B7"/>
    <w:rsid w:val="00353FB8"/>
    <w:rsid w:val="003609EF"/>
    <w:rsid w:val="0036231A"/>
    <w:rsid w:val="00374DD4"/>
    <w:rsid w:val="003C2DBE"/>
    <w:rsid w:val="003D4983"/>
    <w:rsid w:val="003D61C7"/>
    <w:rsid w:val="003E1A36"/>
    <w:rsid w:val="0040242B"/>
    <w:rsid w:val="00410371"/>
    <w:rsid w:val="00417E83"/>
    <w:rsid w:val="004242F1"/>
    <w:rsid w:val="00432FF2"/>
    <w:rsid w:val="004345E9"/>
    <w:rsid w:val="0046679E"/>
    <w:rsid w:val="00475302"/>
    <w:rsid w:val="00482288"/>
    <w:rsid w:val="004A52C6"/>
    <w:rsid w:val="004B75B7"/>
    <w:rsid w:val="004C1CF4"/>
    <w:rsid w:val="004D5235"/>
    <w:rsid w:val="004D6FB4"/>
    <w:rsid w:val="004E52BE"/>
    <w:rsid w:val="005009D9"/>
    <w:rsid w:val="0051580D"/>
    <w:rsid w:val="0053019E"/>
    <w:rsid w:val="00531F9F"/>
    <w:rsid w:val="00546764"/>
    <w:rsid w:val="00547111"/>
    <w:rsid w:val="00550765"/>
    <w:rsid w:val="005519B2"/>
    <w:rsid w:val="00592D74"/>
    <w:rsid w:val="005C098B"/>
    <w:rsid w:val="005E2C44"/>
    <w:rsid w:val="00621188"/>
    <w:rsid w:val="0062325A"/>
    <w:rsid w:val="006257ED"/>
    <w:rsid w:val="0065536E"/>
    <w:rsid w:val="00665C47"/>
    <w:rsid w:val="00695808"/>
    <w:rsid w:val="00695A6C"/>
    <w:rsid w:val="006B46FB"/>
    <w:rsid w:val="006E21FB"/>
    <w:rsid w:val="007134BC"/>
    <w:rsid w:val="00716BED"/>
    <w:rsid w:val="00736510"/>
    <w:rsid w:val="00741CC6"/>
    <w:rsid w:val="00764602"/>
    <w:rsid w:val="00785599"/>
    <w:rsid w:val="00792342"/>
    <w:rsid w:val="007977A8"/>
    <w:rsid w:val="007B512A"/>
    <w:rsid w:val="007C2097"/>
    <w:rsid w:val="007D6A07"/>
    <w:rsid w:val="007F7259"/>
    <w:rsid w:val="008040A8"/>
    <w:rsid w:val="008279FA"/>
    <w:rsid w:val="00831719"/>
    <w:rsid w:val="00843BDA"/>
    <w:rsid w:val="0086120A"/>
    <w:rsid w:val="008626E7"/>
    <w:rsid w:val="008629B0"/>
    <w:rsid w:val="00870EE7"/>
    <w:rsid w:val="00880A55"/>
    <w:rsid w:val="008863B9"/>
    <w:rsid w:val="0088765D"/>
    <w:rsid w:val="00887B5B"/>
    <w:rsid w:val="00887DA0"/>
    <w:rsid w:val="008A45A6"/>
    <w:rsid w:val="008B7764"/>
    <w:rsid w:val="008D39FE"/>
    <w:rsid w:val="008F3789"/>
    <w:rsid w:val="008F686C"/>
    <w:rsid w:val="00904DF1"/>
    <w:rsid w:val="009148DE"/>
    <w:rsid w:val="00941E30"/>
    <w:rsid w:val="0095389A"/>
    <w:rsid w:val="009777D9"/>
    <w:rsid w:val="00991B88"/>
    <w:rsid w:val="009A5753"/>
    <w:rsid w:val="009A579D"/>
    <w:rsid w:val="009E3297"/>
    <w:rsid w:val="009F734F"/>
    <w:rsid w:val="00A1069F"/>
    <w:rsid w:val="00A246B6"/>
    <w:rsid w:val="00A47E70"/>
    <w:rsid w:val="00A505C6"/>
    <w:rsid w:val="00A50CF0"/>
    <w:rsid w:val="00A7671C"/>
    <w:rsid w:val="00A85BBF"/>
    <w:rsid w:val="00AA2CBC"/>
    <w:rsid w:val="00AB5F36"/>
    <w:rsid w:val="00AC5820"/>
    <w:rsid w:val="00AD1CD8"/>
    <w:rsid w:val="00AF1DAE"/>
    <w:rsid w:val="00AF5F0B"/>
    <w:rsid w:val="00B13F88"/>
    <w:rsid w:val="00B14A89"/>
    <w:rsid w:val="00B258BB"/>
    <w:rsid w:val="00B43575"/>
    <w:rsid w:val="00B67B97"/>
    <w:rsid w:val="00B835EB"/>
    <w:rsid w:val="00B950AD"/>
    <w:rsid w:val="00B968C8"/>
    <w:rsid w:val="00BA19F4"/>
    <w:rsid w:val="00BA3EC5"/>
    <w:rsid w:val="00BA51D9"/>
    <w:rsid w:val="00BA6A44"/>
    <w:rsid w:val="00BB5DFC"/>
    <w:rsid w:val="00BD279D"/>
    <w:rsid w:val="00BD6BB8"/>
    <w:rsid w:val="00BE42E0"/>
    <w:rsid w:val="00BF1CD4"/>
    <w:rsid w:val="00C12D8A"/>
    <w:rsid w:val="00C66BA2"/>
    <w:rsid w:val="00C95985"/>
    <w:rsid w:val="00CC5026"/>
    <w:rsid w:val="00CC68D0"/>
    <w:rsid w:val="00CF1E00"/>
    <w:rsid w:val="00CF5C18"/>
    <w:rsid w:val="00D03F9A"/>
    <w:rsid w:val="00D06D51"/>
    <w:rsid w:val="00D24991"/>
    <w:rsid w:val="00D31C03"/>
    <w:rsid w:val="00D50255"/>
    <w:rsid w:val="00D55BE4"/>
    <w:rsid w:val="00D66520"/>
    <w:rsid w:val="00D75209"/>
    <w:rsid w:val="00D9340F"/>
    <w:rsid w:val="00DA7500"/>
    <w:rsid w:val="00DB4559"/>
    <w:rsid w:val="00DD18DD"/>
    <w:rsid w:val="00DE34CF"/>
    <w:rsid w:val="00DF0EFA"/>
    <w:rsid w:val="00E05B5D"/>
    <w:rsid w:val="00E1310A"/>
    <w:rsid w:val="00E13F3D"/>
    <w:rsid w:val="00E17DB0"/>
    <w:rsid w:val="00E33653"/>
    <w:rsid w:val="00E34059"/>
    <w:rsid w:val="00E34898"/>
    <w:rsid w:val="00E55C56"/>
    <w:rsid w:val="00EA5083"/>
    <w:rsid w:val="00EB09B7"/>
    <w:rsid w:val="00EC48FD"/>
    <w:rsid w:val="00EE4D66"/>
    <w:rsid w:val="00EE7D7C"/>
    <w:rsid w:val="00EF0B74"/>
    <w:rsid w:val="00EF4CCF"/>
    <w:rsid w:val="00F13A7B"/>
    <w:rsid w:val="00F14A78"/>
    <w:rsid w:val="00F17FE0"/>
    <w:rsid w:val="00F2177F"/>
    <w:rsid w:val="00F25D98"/>
    <w:rsid w:val="00F300FB"/>
    <w:rsid w:val="00FB6386"/>
    <w:rsid w:val="00FD127C"/>
    <w:rsid w:val="00FD4521"/>
    <w:rsid w:val="00FF70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18D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3"/>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5">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6">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
    <w:name w:val="Editor's Note Char"/>
    <w:link w:val="EditorsNote"/>
    <w:locked/>
    <w:rsid w:val="0013181A"/>
    <w:rPr>
      <w:rFonts w:ascii="Times New Roman" w:hAnsi="Times New Roman"/>
      <w:color w:val="FF0000"/>
      <w:lang w:val="en-GB" w:eastAsia="en-US"/>
    </w:rPr>
  </w:style>
  <w:style w:type="character" w:customStyle="1" w:styleId="TFChar">
    <w:name w:val="TF Char"/>
    <w:link w:val="TF"/>
    <w:qFormat/>
    <w:rsid w:val="0013181A"/>
    <w:rPr>
      <w:rFonts w:ascii="Arial" w:hAnsi="Arial"/>
      <w:b/>
      <w:lang w:val="en-GB" w:eastAsia="en-US"/>
    </w:rPr>
  </w:style>
  <w:style w:type="character" w:customStyle="1" w:styleId="THChar">
    <w:name w:val="TH Char"/>
    <w:link w:val="TH"/>
    <w:locked/>
    <w:rsid w:val="0013181A"/>
    <w:rPr>
      <w:rFonts w:ascii="Arial" w:hAnsi="Arial"/>
      <w:b/>
      <w:lang w:val="en-GB" w:eastAsia="en-US"/>
    </w:rPr>
  </w:style>
  <w:style w:type="character" w:customStyle="1" w:styleId="B1Char">
    <w:name w:val="B1 Char"/>
    <w:link w:val="B1"/>
    <w:rsid w:val="0013181A"/>
    <w:rPr>
      <w:rFonts w:ascii="Times New Roman" w:hAnsi="Times New Roman"/>
      <w:lang w:val="en-GB" w:eastAsia="en-US"/>
    </w:rPr>
  </w:style>
  <w:style w:type="character" w:customStyle="1" w:styleId="NOChar">
    <w:name w:val="NO Char"/>
    <w:link w:val="NO"/>
    <w:rsid w:val="0013181A"/>
    <w:rPr>
      <w:rFonts w:ascii="Times New Roman" w:hAnsi="Times New Roman"/>
      <w:lang w:val="en-GB" w:eastAsia="en-US"/>
    </w:rPr>
  </w:style>
  <w:style w:type="character" w:customStyle="1" w:styleId="41">
    <w:name w:val="标题 4 字符"/>
    <w:basedOn w:val="a0"/>
    <w:link w:val="40"/>
    <w:rsid w:val="00BA19F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E625E-42E8-4C96-878B-EDAC06524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957</Words>
  <Characters>5458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6</cp:revision>
  <cp:lastPrinted>1899-12-31T23:00:00Z</cp:lastPrinted>
  <dcterms:created xsi:type="dcterms:W3CDTF">2023-10-30T11:51:00Z</dcterms:created>
  <dcterms:modified xsi:type="dcterms:W3CDTF">2023-10-30T13:01:00Z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2d73dc073a911ee8000156f0000146f">
    <vt:lpwstr>CWMSJ9tgrganC4zMNGyWIT+Qk+PafUPT5+ndEDGZ/gbiMNCpmWVC8+ZgeC89lXM2bigRbGbl2AEbfkMI6vA1HSA0w==</vt:lpwstr>
  </property>
</Properties>
</file>